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3342" w:type="dxa"/>
        <w:jc w:val="left"/>
        <w:tblInd w:w="6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2"/>
      </w:tblGrid>
      <w:tr>
        <w:trPr>
          <w:trHeight w:val="400" w:hRule="atLeast"/>
        </w:trPr>
        <w:tc>
          <w:tcPr>
            <w:tcW w:w="33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73" w:hRule="atLeast"/>
        </w:trPr>
        <w:tc>
          <w:tcPr>
            <w:tcW w:w="334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center"/>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035" w:type="dxa"/>
        <w:jc w:val="left"/>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37"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西之表市長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803"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03"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47" w:rightChars="232"/>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業</w:t>
            </w:r>
            <w:r>
              <w:rPr>
                <w:rFonts w:hint="eastAsia" w:ascii="ＭＳ ゴシック" w:hAnsi="ＭＳ ゴシック" w:eastAsia="ＭＳ ゴシック"/>
                <w:color w:val="000000"/>
                <w:kern w:val="0"/>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①原油等の仕入単価の上昇（注３）</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主たる業種に係る上昇率</w:t>
              <w:softHyphen/>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全体に係る上昇率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主たる業種に係る平均仕入単価　　　　円</w:t>
            </w:r>
          </w:p>
          <w:p>
            <w:pPr>
              <w:pStyle w:val="0"/>
              <w:suppressAutoHyphens w:val="1"/>
              <w:kinsoku w:val="0"/>
              <w:overflowPunct w:val="0"/>
              <w:autoSpaceDE w:val="0"/>
              <w:autoSpaceDN w:val="0"/>
              <w:adjustRightInd w:val="0"/>
              <w:spacing w:line="240" w:lineRule="exact"/>
              <w:ind w:firstLine="4940" w:firstLineChars="22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u w:val="single" w:color="auto"/>
              </w:rPr>
              <w:t>全体に係る平均仕入単価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主たる業種に係る平均仕入単価　　円</w:t>
            </w:r>
          </w:p>
          <w:p>
            <w:pPr>
              <w:pStyle w:val="0"/>
              <w:suppressAutoHyphens w:val="1"/>
              <w:kinsoku w:val="0"/>
              <w:overflowPunct w:val="0"/>
              <w:autoSpaceDE w:val="0"/>
              <w:autoSpaceDN w:val="0"/>
              <w:adjustRightInd w:val="0"/>
              <w:spacing w:line="240" w:lineRule="exact"/>
              <w:ind w:firstLine="5389" w:firstLineChars="24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u w:val="single" w:color="auto"/>
              </w:rPr>
              <w:t>全体に係る平均仕入単価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②原油等が売上原価に占める割合（注３）</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主たる業種に係る売上原価</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主たる業種に係る仕入れ価格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全体に係る仕入れ価格</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③製品等価格への転嫁の状況（注４）</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主たる業種に係る転嫁の状況　Ｐ＝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全体に係る仕入価格</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主たる業種に係る仕入価格</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全体に係る仕入価格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Ｂ：申込時点における最近３か月間の売上高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主たる業種に係る売上高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全体に係る売上高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双方が認定基準を満たす場合に使用する。</w:t>
      </w:r>
    </w:p>
    <w:p>
      <w:pPr>
        <w:pStyle w:val="0"/>
        <w:suppressAutoHyphens w:val="1"/>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spacing w:val="16"/>
          <w:kern w:val="0"/>
        </w:rPr>
        <w:t>○○○には、主たる事業が属する指定業種（日本標準産業分類の細分類番号と細分類業種名）を記載。</w:t>
      </w:r>
    </w:p>
    <w:p>
      <w:pPr>
        <w:pStyle w:val="0"/>
        <w:suppressAutoHyphens w:val="1"/>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（注３）主たる業種及び申請者全体の原油等の仕入単価、売上原価、原油等の仕入価格を記載。上昇率及び依存率が２０％以上となっていること。</w:t>
      </w:r>
    </w:p>
    <w:p>
      <w:pPr>
        <w:pStyle w:val="0"/>
        <w:suppressAutoHyphens w:val="1"/>
        <w:spacing w:line="24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（注４）主たる業種及び申請者全体の原油等の仕入価格、売上高を記載。Ｐ＞０となっていること。</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widowControl w:val="1"/>
        <w:spacing w:line="300" w:lineRule="exact"/>
        <w:ind w:left="495" w:hanging="495" w:hangingChars="257"/>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spacing w:line="300" w:lineRule="exact"/>
        <w:ind w:left="495" w:hanging="495" w:hangingChars="257"/>
        <w:jc w:val="left"/>
        <w:rPr>
          <w:rFonts w:hint="default" w:ascii="ＭＳ ゴシック" w:hAnsi="ＭＳ ゴシック" w:eastAsia="ＭＳ ゴシック"/>
          <w:color w:val="000000"/>
          <w:kern w:val="0"/>
        </w:rPr>
      </w:pPr>
    </w:p>
    <w:p>
      <w:pPr>
        <w:pStyle w:val="0"/>
        <w:widowControl w:val="1"/>
        <w:spacing w:line="300" w:lineRule="exact"/>
        <w:ind w:left="495" w:hanging="495" w:hangingChars="257"/>
        <w:jc w:val="left"/>
        <w:rPr>
          <w:rFonts w:hint="default" w:ascii="ＭＳ ゴシック" w:hAnsi="ＭＳ ゴシック" w:eastAsia="ＭＳ ゴシック"/>
          <w:color w:val="000000"/>
          <w:kern w:val="0"/>
        </w:rPr>
      </w:pPr>
      <w:r>
        <w:rPr>
          <w:rFonts w:hint="eastAsia"/>
        </w:rPr>
        <w:t xml:space="preserve">  </w:t>
      </w:r>
      <w:r>
        <w:rPr>
          <w:rFonts w:hint="eastAsia" w:ascii="ＭＳ ゴシック" w:hAnsi="ＭＳ ゴシック" w:eastAsia="ＭＳ ゴシック"/>
          <w:color w:val="000000"/>
          <w:kern w:val="0"/>
        </w:rPr>
        <w:t>西経観第　　　　　号</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西之表市長　　八板</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俊輔</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bookmarkStart w:id="0" w:name="_GoBack"/>
      <w:bookmarkEnd w:id="0"/>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本認定書の有効期間</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から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日まで</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sectPr>
          <w:pgSz w:w="11906" w:h="16838"/>
          <w:pgMar w:top="851" w:right="851" w:bottom="567" w:left="851" w:header="0" w:footer="737" w:gutter="0"/>
          <w:cols w:space="720"/>
          <w:textDirection w:val="lrTb"/>
          <w:docGrid w:type="linesAndChars" w:linePitch="291" w:charSpace="-3579"/>
        </w:sectPr>
      </w:pPr>
      <w:r>
        <w:rPr>
          <w:rFonts w:hint="default" w:ascii="ＭＳ ゴシック" w:hAnsi="ＭＳ ゴシック" w:eastAsia="ＭＳ ゴシック"/>
          <w:color w:val="000000"/>
          <w:kern w:val="0"/>
          <w:sz w:val="24"/>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6" name="正方形/長方形 7"/>
                <a:graphic xmlns:a="http://schemas.openxmlformats.org/drawingml/2006/main">
                  <a:graphicData uri="http://schemas.microsoft.com/office/word/2010/wordprocessingShape">
                    <wps:wsp>
                      <wps:cNvPr id="1026" name="正方形/長方形 7"/>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top:0pt;mso-wrap-distance-right:9pt;mso-wrap-distance-left:9pt;mso-wrap-distance-bottom:0pt;margin-top:32.200000000000003pt;margin-left:233.95pt;mso-position-horizontal-relative:text;mso-position-vertical-relative:text;position:absolute;height:8.8000000000000007pt;width:14.25pt;z-index:3;" o:spid="_x0000_s1026"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r>
        <w:rPr>
          <w:rFonts w:hint="default" w:ascii="ＭＳ ゴシック" w:hAnsi="ＭＳ ゴシック" w:eastAsia="ＭＳ ゴシック"/>
          <w:color w:val="000000"/>
          <w:kern w:val="0"/>
        </w:rPr>
        <mc:AlternateContent>
          <mc:Choice Requires="wps">
            <w:drawing>
              <wp:anchor distT="0" distB="0" distL="114300" distR="114300" simplePos="0" relativeHeight="2" behindDoc="0" locked="0" layoutInCell="1" hidden="0" allowOverlap="1">
                <wp:simplePos x="0" y="0"/>
                <wp:positionH relativeFrom="column">
                  <wp:posOffset>2945765</wp:posOffset>
                </wp:positionH>
                <wp:positionV relativeFrom="paragraph">
                  <wp:posOffset>676910</wp:posOffset>
                </wp:positionV>
                <wp:extent cx="292735" cy="120650"/>
                <wp:effectExtent l="0" t="0" r="635" b="635"/>
                <wp:wrapNone/>
                <wp:docPr id="1027" name="正方形/長方形 4"/>
                <a:graphic xmlns:a="http://schemas.openxmlformats.org/drawingml/2006/main">
                  <a:graphicData uri="http://schemas.microsoft.com/office/word/2010/wordprocessingShape">
                    <wps:wsp>
                      <wps:cNvPr id="1027" name="正方形/長方形 4"/>
                      <wps:cNvSpPr/>
                      <wps:spPr>
                        <a:xfrm>
                          <a:off x="0" y="0"/>
                          <a:ext cx="292735" cy="120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 style="mso-wrap-distance-top:0pt;mso-wrap-distance-right:9pt;mso-wrap-distance-left:9pt;mso-wrap-distance-bottom:0pt;margin-top:53.3pt;margin-left:231.95pt;mso-position-horizontal-relative:text;mso-position-vertical-relative:text;position:absolute;height:9.5pt;width:23.05pt;z-index:2;"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pPr>
        <w:pStyle w:val="0"/>
        <w:suppressAutoHyphens w:val="1"/>
        <w:wordWrap w:val="0"/>
        <w:spacing w:line="240" w:lineRule="exact"/>
        <w:jc w:val="left"/>
        <w:textAlignment w:val="baseline"/>
        <w:rPr>
          <w:rFonts w:hint="default"/>
        </w:rPr>
      </w:pP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3</Pages>
  <Words>3</Words>
  <Characters>1162</Characters>
  <Application>JUST Note</Application>
  <Lines>70</Lines>
  <Paragraphs>48</Paragraphs>
  <Company>経済産業省</Company>
  <CharactersWithSpaces>2024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蓑茂 友興</dc:creator>
  <cp:lastModifiedBy>蓑茂 友興</cp:lastModifiedBy>
  <cp:lastPrinted>2013-09-17T13:51:00Z</cp:lastPrinted>
  <dcterms:created xsi:type="dcterms:W3CDTF">2020-03-06T03:02:00Z</dcterms:created>
  <dcterms:modified xsi:type="dcterms:W3CDTF">2020-03-06T02:49:06Z</dcterms:modified>
  <cp:revision>30</cp:revision>
</cp:coreProperties>
</file>