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3343" w:type="dxa"/>
        <w:jc w:val="left"/>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西之表市長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firstLine="5600" w:firstLineChars="3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6"/>
              </w:rPr>
              <w:t>（名称及び代表者の氏名）</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西経観第　　　　　号</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bookmarkStart w:id="0" w:name="_GoBack"/>
      <w:bookmarkEnd w:id="0"/>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西之表市長　　八板</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俊輔</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本認定書の有効期間</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日まで</w:t>
      </w:r>
    </w:p>
    <w:p>
      <w:pPr>
        <w:pStyle w:val="0"/>
        <w:rPr>
          <w:rFonts w:hint="default" w:ascii="ＭＳ ゴシック" w:hAnsi="ＭＳ ゴシック" w:eastAsia="ＭＳ ゴシック"/>
          <w:color w:val="000000"/>
          <w:kern w:val="0"/>
        </w:rPr>
      </w:pPr>
    </w:p>
    <w:sectPr>
      <w:pgSz w:w="11906" w:h="16838"/>
      <w:pgMar w:top="851" w:right="851" w:bottom="851"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table" w:styleId="41">
    <w:name w:val="Table Grid"/>
    <w:basedOn w:val="11"/>
    <w:next w:val="41"/>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181</Words>
  <Characters>1036</Characters>
  <Application>JUST Note</Application>
  <Lines>8</Lines>
  <Paragraphs>2</Paragraphs>
  <Company>経済産業省</Company>
  <CharactersWithSpaces>1215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蓑茂 友興</dc:creator>
  <cp:lastModifiedBy>蓑茂 友興</cp:lastModifiedBy>
  <cp:lastPrinted>2013-09-17T13:51:00Z</cp:lastPrinted>
  <dcterms:created xsi:type="dcterms:W3CDTF">2020-03-06T02:56:00Z</dcterms:created>
  <dcterms:modified xsi:type="dcterms:W3CDTF">2020-03-06T02:58:19Z</dcterms:modified>
  <cp:revision>31</cp:revision>
</cp:coreProperties>
</file>